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3B" w:rsidRPr="00C56AF4" w:rsidRDefault="004A673B" w:rsidP="00A730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C56A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 PARAFIALNEJ RADY DUSZPASTERSKIEJ W DIECEZJI OPOLSKIEJ</w:t>
      </w:r>
    </w:p>
    <w:bookmarkEnd w:id="0"/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1.Celem Parafialnej Rady Duszpasterskiej (dalej: PRD) jest wspomaganie proboszcza, jako jej przewodniczącego, w sprawach dotyczących całokształtu życia parafialnego,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2.Kadencja PRD trwa 5 lat.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3.Sposób wyboru członków PRD winien być dwustopniowy:</w:t>
      </w:r>
    </w:p>
    <w:p w:rsidR="004A673B" w:rsidRPr="00CD1BD8" w:rsidRDefault="004A673B" w:rsidP="00A730F1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zgłaszanie kandydatów – każdy parafianin ma prawo zgłaszania kandydatów, którymi mogą być </w:t>
      </w:r>
      <w:r w:rsidRPr="00CD1BD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katolicy autentycznie religijni,</w:t>
      </w:r>
      <w:r w:rsidRPr="00CD1BD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br/>
        <w:t>zaangażowani w życie parafii oraz cieszący się w parafii dobrą opinią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. Proboszcz podaje termin zgłaszania kandydatów.</w:t>
      </w:r>
    </w:p>
    <w:p w:rsidR="004A673B" w:rsidRPr="00CD1BD8" w:rsidRDefault="004A673B" w:rsidP="00212666">
      <w:pPr>
        <w:numPr>
          <w:ilvl w:val="0"/>
          <w:numId w:val="1"/>
        </w:numPr>
        <w:spacing w:before="240" w:after="24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wybory – spośród zgłoszonych kandydatów sporządza się listę wyborczą z nazwiskami tych, którzy otrzymali najwięcej głosów przy zgłaszaniu W wyznaczoną niedzielę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do wyznaczonego dnia parafianie głosują przez zaznaczenie na liście kandydatów ustalonej liczby osób, </w:t>
      </w:r>
      <w:proofErr w:type="spellStart"/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np</w:t>
      </w:r>
      <w:proofErr w:type="spellEnd"/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, trzech lub więcej nazwisk,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PRD wchodzą osoby, które otrzymały najwięcej głosów, Przed głosowaniem listę kandydatów, opatrzoną pieczęcią </w:t>
      </w:r>
      <w:r w:rsidR="00CD1BD8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parafii, rozdaje się parafianom.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Prawo prezentacji kandydatów na listę wyborczą przysługuje również proboszczowi parafii,</w:t>
      </w:r>
    </w:p>
    <w:p w:rsidR="00A730F1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Wybory do PRD przeprowadza komisja wyborcza, wybrana z dotychczasowych członków PRD, Komisji przewodniczy proboszcz 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5. Członkowie PRD powinni być dobierani według kryteriów: reprezentatywności, kompetencji oraz przydatności,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6. W skład PRD wchodzą:</w:t>
      </w:r>
    </w:p>
    <w:p w:rsidR="004A673B" w:rsidRPr="00CD1BD8" w:rsidRDefault="004A673B" w:rsidP="00A730F1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z wyboru proboszcza: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– kapłani pracujący w parafii oraz rektorzy kościołów znajdujących się w jej granicach;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– przedstawiciele zgromadzeń zakonnych mieszkających lub pracujących na terenie parafii;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– przedstawiciele parafialnych zespołów duszpasterskich (nadzwyczajni pomocnicy Eucharystii, katecheci, przedstawiciele parafialnej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Caritas, duszpasterstwa rodzin, małych wspólnot i ruchów religijnych itd., przedstawiciele służby kościelnej: organista, kościelny inni parafianie dobrani ze względu na ich zaangażowanie w parafii oraz kompetencje zawodowe;</w:t>
      </w:r>
    </w:p>
    <w:p w:rsidR="004A673B" w:rsidRPr="00CD1BD8" w:rsidRDefault="004A673B" w:rsidP="00A730F1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z wyboru parafian: parafianie wybrani według powyższych zasad diecezjalnych.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7. Parafianie wybrani przez proboszcza powinni stanowić 1/3 członków PRD, resztę dopełniają radni wybrani przez ogół parafian.</w:t>
      </w:r>
    </w:p>
    <w:p w:rsidR="004A673B" w:rsidRPr="00CD1BD8" w:rsidRDefault="004A673B" w:rsidP="00A730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8. Członkowie PRD z poprzedniej kadencji mogą być ponownie wybrani, Należałoby jednak przestrzegać zasady, że po udziale w dwóch, a w uzasadnionych przypadkach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– trzech kolejnych kadencjach PRD, dany członek nie powinien w kolejnej kadencji brać bezpośredniego udziału.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9. Ilość członków PRD powinna być adekwatna do wielkości parafii:</w:t>
      </w:r>
    </w:p>
    <w:p w:rsidR="004A673B" w:rsidRPr="00CD1BD8" w:rsidRDefault="004A673B" w:rsidP="00A730F1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maksimum 10 członków w parafiach do 2 tys. wiernych;</w:t>
      </w:r>
    </w:p>
    <w:p w:rsidR="004A673B" w:rsidRPr="00CD1BD8" w:rsidRDefault="004A673B" w:rsidP="00A730F1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maksimum 15 członków w parafiach do 5 tys. wiernych;</w:t>
      </w:r>
    </w:p>
    <w:p w:rsidR="004A673B" w:rsidRPr="00CD1BD8" w:rsidRDefault="004A673B" w:rsidP="00A730F1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maksimum 20 członków w parafiach do 10 tys. wiernych;</w:t>
      </w:r>
    </w:p>
    <w:p w:rsidR="004A673B" w:rsidRPr="00CD1BD8" w:rsidRDefault="004A673B" w:rsidP="00A730F1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maksimum 25 członków w parafiach powyżej 10 tys. wiernych,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10. Po wyborach członkowie PRD składają na ręce proboszcza przyrzeczenie wykonywania swojej posługi zgodnie ze swoim sumieniem oraz przepisami prawa kanonicznego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11. Członkowie PRD powinni utworzyć sekcje odpowiedzialne za poszczególne odcinki życia parafialnego, Należą do nich następujące sekcje:</w:t>
      </w:r>
    </w:p>
    <w:p w:rsidR="004A673B" w:rsidRPr="00CD1BD8" w:rsidRDefault="004A673B" w:rsidP="00A730F1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katechetyczno-młodzieżowa;</w:t>
      </w:r>
    </w:p>
    <w:p w:rsidR="004A673B" w:rsidRPr="00CD1BD8" w:rsidRDefault="004A673B" w:rsidP="00A730F1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liturgiczna;</w:t>
      </w:r>
    </w:p>
    <w:p w:rsidR="004A673B" w:rsidRPr="00CD1BD8" w:rsidRDefault="004A673B" w:rsidP="00A730F1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charytatywna;</w:t>
      </w:r>
    </w:p>
    <w:p w:rsidR="004A673B" w:rsidRPr="00CD1BD8" w:rsidRDefault="004A673B" w:rsidP="00A730F1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ekonomiczno-gospodarcza i in.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12. Sekcja ekonomiczno-gospodarcza działa w oparciu o własny statut </w:t>
      </w:r>
    </w:p>
    <w:p w:rsidR="004A673B" w:rsidRPr="00CD1BD8" w:rsidRDefault="004A673B" w:rsidP="00A730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13. Proboszcz w uzasadnionym przypadku, po konsultacji z dziekanem, może odwołać wybranego przez siebie członka PRD i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na jego miejsce powołać inną osobę, Na rozwiązanie całej PRD przed upływem kadencji musi uzyskać p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isemną zgodę Kurii Diecezjalnej</w:t>
      </w:r>
    </w:p>
    <w:p w:rsidR="004A673B" w:rsidRPr="00CD1BD8" w:rsidRDefault="004A673B" w:rsidP="00A730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14. Z chwilą wakansu na urzędzie proboszcza działalność PRD ulega zawieszeniu, Nowy proboszcz po trzech miesiącach od objęcia parafii</w:t>
      </w:r>
      <w:r w:rsidR="00A730F1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może wystąpić do dziekana rejonu z wnioskiem o rozwiązanie dotychczasowej PRD i o zatwierdzenie jej nowego składu,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15. Przynależność do PRD jest funkcją honorową i z racji jej pełnienia nie należy się żadne wynagrodzenie.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16. Zebrania PRD zwołuje proboszcz przynajmniej kilka razy w roku i im przewodniczy, zapraszając wszystkich jej członków, Poszczególne sekcje w miarę potrzeb powinny spotykać się częściej. Rada posiada jedynie głos doradczy.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17. Ewentualne nieporozumienia powstałe między PRD a proboszczem rozstrzyga dziekan rejonu. Władzą odwoławczą od decyzji dziekana rejonu jest Kuria Diecezjalna.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18. Członkowie PRD mają obowiązek wspierania proboszcza we wszelkich poczynaniach związanych z prowadzeniem parafii.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19. Proboszcz powinien przedstawić PRD inicjatywy duszpasterskie i gospodarcze oraz zasięgnąć opinii na ich temat. Podjęte inicjatywy Rada powinna wspierać i pomagać w ich realizacji.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20. Członkowie PRD powinni troszczyć się o pogłębienie swojej formacji zgodnie z nauką Kościoła poprzez uczestniczenie w spotkaniach </w:t>
      </w:r>
      <w:proofErr w:type="spellStart"/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ogólno</w:t>
      </w:r>
      <w:proofErr w:type="spellEnd"/>
      <w:r w:rsid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diecezjalnych, rejonowych lub d</w:t>
      </w:r>
      <w:r w:rsidR="007B647D"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kanalnych służących temu celowi,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21. Ważniejsze ustalenia PRD winny być podane do wiadomości całej wspólnocie parafialnej w ramach niedzielnych ogłoszeń parafialnych lub na łamach gazetki parafialnej.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22. Z każdego posiedzenia PRD należy sporządzić protokół. Protokoły przechowuje się w kancelarii parafialnej. Podlegają one wizytacji dziekańskiej i biskupiej.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23. Członkowie PRD spotykają się z biskupem przeprowadzającym wizytację kanoniczną i informują go o sprawach związanych z działalnością parafii.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Statut powyższy obowiązuje z dniem wejścia w życie Statutów Pierwszego Synodu Diecezji Opolskiej.</w:t>
      </w:r>
    </w:p>
    <w:p w:rsidR="004A673B" w:rsidRPr="00CD1BD8" w:rsidRDefault="004A673B" w:rsidP="00A730F1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1BD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283DFD" w:rsidRPr="00CD1BD8" w:rsidRDefault="00283DFD" w:rsidP="00A730F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283DFD" w:rsidRPr="00CD1BD8" w:rsidSect="00C56AF4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0CBF"/>
    <w:multiLevelType w:val="multilevel"/>
    <w:tmpl w:val="41C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7577E"/>
    <w:multiLevelType w:val="multilevel"/>
    <w:tmpl w:val="699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80183"/>
    <w:multiLevelType w:val="multilevel"/>
    <w:tmpl w:val="494E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866CF"/>
    <w:multiLevelType w:val="multilevel"/>
    <w:tmpl w:val="C7EE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36"/>
    <w:rsid w:val="00214836"/>
    <w:rsid w:val="00283DFD"/>
    <w:rsid w:val="004A673B"/>
    <w:rsid w:val="007B647D"/>
    <w:rsid w:val="00A730F1"/>
    <w:rsid w:val="00C56AF4"/>
    <w:rsid w:val="00C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9AF20-9D59-40FC-8044-2BAAE2D7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4</cp:revision>
  <dcterms:created xsi:type="dcterms:W3CDTF">2025-01-02T09:28:00Z</dcterms:created>
  <dcterms:modified xsi:type="dcterms:W3CDTF">2026-02-27T09:22:00Z</dcterms:modified>
</cp:coreProperties>
</file>